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A411E" w14:textId="38AB8E20" w:rsidR="00754D50" w:rsidRPr="00605699" w:rsidRDefault="00754D50" w:rsidP="00605699">
      <w:pPr>
        <w:spacing w:line="560" w:lineRule="exact"/>
        <w:jc w:val="center"/>
        <w:rPr>
          <w:rFonts w:ascii="方正小标宋简体" w:eastAsia="方正小标宋简体"/>
          <w:spacing w:val="10"/>
          <w:szCs w:val="28"/>
        </w:rPr>
      </w:pPr>
      <w:bookmarkStart w:id="0" w:name="文件标题"/>
      <w:r w:rsidRPr="00605699">
        <w:rPr>
          <w:rFonts w:ascii="方正小标宋简体" w:eastAsia="方正小标宋简体" w:hint="eastAsia"/>
          <w:spacing w:val="10"/>
          <w:szCs w:val="28"/>
        </w:rPr>
        <w:t>关于做好20</w:t>
      </w:r>
      <w:r w:rsidR="00BE3B01" w:rsidRPr="00605699">
        <w:rPr>
          <w:rFonts w:ascii="方正小标宋简体" w:eastAsia="方正小标宋简体"/>
          <w:spacing w:val="10"/>
          <w:szCs w:val="28"/>
        </w:rPr>
        <w:t>2</w:t>
      </w:r>
      <w:r w:rsidR="003E3CE4" w:rsidRPr="00605699">
        <w:rPr>
          <w:rFonts w:ascii="方正小标宋简体" w:eastAsia="方正小标宋简体"/>
          <w:spacing w:val="10"/>
          <w:szCs w:val="28"/>
        </w:rPr>
        <w:t>3</w:t>
      </w:r>
      <w:r w:rsidR="00BE3B01" w:rsidRPr="00605699">
        <w:rPr>
          <w:rFonts w:ascii="方正小标宋简体" w:eastAsia="方正小标宋简体" w:hint="eastAsia"/>
          <w:spacing w:val="10"/>
          <w:szCs w:val="28"/>
        </w:rPr>
        <w:t>-</w:t>
      </w:r>
      <w:r w:rsidR="00BE3B01" w:rsidRPr="00605699">
        <w:rPr>
          <w:rFonts w:ascii="方正小标宋简体" w:eastAsia="方正小标宋简体"/>
          <w:spacing w:val="10"/>
          <w:szCs w:val="28"/>
        </w:rPr>
        <w:t>202</w:t>
      </w:r>
      <w:r w:rsidR="003E3CE4" w:rsidRPr="00605699">
        <w:rPr>
          <w:rFonts w:ascii="方正小标宋简体" w:eastAsia="方正小标宋简体"/>
          <w:spacing w:val="10"/>
          <w:szCs w:val="28"/>
        </w:rPr>
        <w:t>4</w:t>
      </w:r>
      <w:r w:rsidRPr="00605699">
        <w:rPr>
          <w:rFonts w:ascii="方正小标宋简体" w:eastAsia="方正小标宋简体" w:hint="eastAsia"/>
          <w:spacing w:val="10"/>
          <w:szCs w:val="28"/>
        </w:rPr>
        <w:t>学年春学期博士研究生学业奖学金评审工作的通知</w:t>
      </w:r>
      <w:bookmarkEnd w:id="0"/>
    </w:p>
    <w:p w14:paraId="25B1216C" w14:textId="77777777" w:rsidR="00754D50" w:rsidRPr="00605699" w:rsidRDefault="00754D50" w:rsidP="005A55A0">
      <w:pPr>
        <w:spacing w:line="560" w:lineRule="exact"/>
        <w:rPr>
          <w:rFonts w:ascii="方正小标宋简体" w:eastAsia="方正小标宋简体"/>
          <w:b/>
          <w:spacing w:val="10"/>
          <w:sz w:val="28"/>
          <w:szCs w:val="28"/>
        </w:rPr>
      </w:pPr>
    </w:p>
    <w:p w14:paraId="175BFA16" w14:textId="12F9DBCC" w:rsidR="00754D50" w:rsidRPr="00605699" w:rsidRDefault="00BE5E7A" w:rsidP="005A55A0">
      <w:pPr>
        <w:spacing w:line="560" w:lineRule="exact"/>
        <w:rPr>
          <w:rFonts w:ascii="仿宋_GB2312"/>
          <w:spacing w:val="10"/>
          <w:sz w:val="28"/>
          <w:szCs w:val="28"/>
        </w:rPr>
      </w:pPr>
      <w:r w:rsidRPr="00605699">
        <w:rPr>
          <w:rFonts w:ascii="仿宋_GB2312" w:hint="eastAsia"/>
          <w:spacing w:val="10"/>
          <w:sz w:val="28"/>
          <w:szCs w:val="28"/>
        </w:rPr>
        <w:t>各</w:t>
      </w:r>
      <w:r w:rsidR="008D0007" w:rsidRPr="00605699">
        <w:rPr>
          <w:rFonts w:ascii="仿宋_GB2312" w:hint="eastAsia"/>
          <w:sz w:val="28"/>
          <w:szCs w:val="28"/>
        </w:rPr>
        <w:t>研究生培养单位</w:t>
      </w:r>
      <w:r w:rsidR="00754D50" w:rsidRPr="00605699">
        <w:rPr>
          <w:rFonts w:ascii="仿宋_GB2312" w:hint="eastAsia"/>
          <w:spacing w:val="10"/>
          <w:sz w:val="28"/>
          <w:szCs w:val="28"/>
        </w:rPr>
        <w:t>：</w:t>
      </w:r>
    </w:p>
    <w:p w14:paraId="3E95ED44" w14:textId="460F4514" w:rsidR="00754D50" w:rsidRPr="00605699" w:rsidRDefault="00754D50" w:rsidP="005A55A0">
      <w:pPr>
        <w:ind w:firstLineChars="200" w:firstLine="560"/>
        <w:rPr>
          <w:rFonts w:ascii="仿宋_GB2312"/>
          <w:sz w:val="28"/>
          <w:szCs w:val="28"/>
        </w:rPr>
      </w:pPr>
      <w:r w:rsidRPr="00605699">
        <w:rPr>
          <w:rFonts w:ascii="仿宋_GB2312" w:hint="eastAsia"/>
          <w:sz w:val="28"/>
          <w:szCs w:val="28"/>
        </w:rPr>
        <w:t>根据</w:t>
      </w:r>
      <w:r w:rsidR="009D794E" w:rsidRPr="00605699">
        <w:rPr>
          <w:rFonts w:ascii="仿宋_GB2312" w:hint="eastAsia"/>
          <w:sz w:val="28"/>
          <w:szCs w:val="28"/>
        </w:rPr>
        <w:t>《东南大学研究生奖助学金管理办法（修订）》的通知（</w:t>
      </w:r>
      <w:proofErr w:type="gramStart"/>
      <w:r w:rsidR="009D794E" w:rsidRPr="00605699">
        <w:rPr>
          <w:rFonts w:ascii="仿宋_GB2312" w:hint="eastAsia"/>
          <w:sz w:val="28"/>
          <w:szCs w:val="28"/>
        </w:rPr>
        <w:t>校发〔2022〕</w:t>
      </w:r>
      <w:proofErr w:type="gramEnd"/>
      <w:r w:rsidR="009D794E" w:rsidRPr="00605699">
        <w:rPr>
          <w:rFonts w:ascii="仿宋_GB2312" w:hint="eastAsia"/>
          <w:sz w:val="28"/>
          <w:szCs w:val="28"/>
        </w:rPr>
        <w:t>193号）</w:t>
      </w:r>
      <w:r w:rsidRPr="00605699">
        <w:rPr>
          <w:rFonts w:ascii="仿宋_GB2312" w:hint="eastAsia"/>
          <w:sz w:val="28"/>
          <w:szCs w:val="28"/>
        </w:rPr>
        <w:t>和《东南大学研究生学业奖学金管理暂行办法</w:t>
      </w:r>
      <w:r w:rsidR="00BF28F7" w:rsidRPr="00605699">
        <w:rPr>
          <w:rFonts w:ascii="仿宋_GB2312" w:hint="eastAsia"/>
          <w:sz w:val="28"/>
          <w:szCs w:val="28"/>
        </w:rPr>
        <w:t>（修订）</w:t>
      </w:r>
      <w:r w:rsidRPr="00605699">
        <w:rPr>
          <w:rFonts w:ascii="仿宋_GB2312" w:hint="eastAsia"/>
          <w:sz w:val="28"/>
          <w:szCs w:val="28"/>
        </w:rPr>
        <w:t>》（</w:t>
      </w:r>
      <w:proofErr w:type="gramStart"/>
      <w:r w:rsidRPr="00605699">
        <w:rPr>
          <w:rFonts w:ascii="仿宋_GB2312" w:hint="eastAsia"/>
          <w:sz w:val="28"/>
          <w:szCs w:val="28"/>
        </w:rPr>
        <w:t>校</w:t>
      </w:r>
      <w:proofErr w:type="gramEnd"/>
      <w:r w:rsidRPr="00605699">
        <w:rPr>
          <w:rFonts w:ascii="仿宋_GB2312" w:hint="eastAsia"/>
          <w:sz w:val="28"/>
          <w:szCs w:val="28"/>
        </w:rPr>
        <w:t>发</w:t>
      </w:r>
      <w:r w:rsidR="00497ACA" w:rsidRPr="00605699">
        <w:rPr>
          <w:rFonts w:ascii="仿宋_GB2312" w:hint="eastAsia"/>
          <w:sz w:val="28"/>
          <w:szCs w:val="28"/>
        </w:rPr>
        <w:t>﹝</w:t>
      </w:r>
      <w:r w:rsidR="00BE3B01" w:rsidRPr="00605699">
        <w:rPr>
          <w:rFonts w:ascii="仿宋_GB2312"/>
          <w:sz w:val="28"/>
          <w:szCs w:val="28"/>
        </w:rPr>
        <w:t>2020</w:t>
      </w:r>
      <w:r w:rsidR="00497ACA" w:rsidRPr="00605699">
        <w:rPr>
          <w:rFonts w:ascii="仿宋_GB2312" w:hint="eastAsia"/>
          <w:sz w:val="28"/>
          <w:szCs w:val="28"/>
        </w:rPr>
        <w:t>﹞</w:t>
      </w:r>
      <w:r w:rsidR="00BE3B01" w:rsidRPr="00605699">
        <w:rPr>
          <w:rFonts w:ascii="仿宋_GB2312"/>
          <w:sz w:val="28"/>
          <w:szCs w:val="28"/>
        </w:rPr>
        <w:t>126</w:t>
      </w:r>
      <w:r w:rsidRPr="00605699">
        <w:rPr>
          <w:rFonts w:ascii="仿宋_GB2312" w:hint="eastAsia"/>
          <w:sz w:val="28"/>
          <w:szCs w:val="28"/>
        </w:rPr>
        <w:t>号）文件要求，结合学校工作安排，</w:t>
      </w:r>
      <w:proofErr w:type="gramStart"/>
      <w:r w:rsidRPr="00605699">
        <w:rPr>
          <w:rFonts w:ascii="仿宋_GB2312" w:hint="eastAsia"/>
          <w:sz w:val="28"/>
          <w:szCs w:val="28"/>
        </w:rPr>
        <w:t>现启</w:t>
      </w:r>
      <w:proofErr w:type="gramEnd"/>
      <w:r w:rsidRPr="00605699">
        <w:rPr>
          <w:rFonts w:ascii="仿宋_GB2312" w:hint="eastAsia"/>
          <w:sz w:val="28"/>
          <w:szCs w:val="28"/>
        </w:rPr>
        <w:t>动20</w:t>
      </w:r>
      <w:r w:rsidR="00BE3B01" w:rsidRPr="00605699">
        <w:rPr>
          <w:rFonts w:ascii="仿宋_GB2312"/>
          <w:sz w:val="28"/>
          <w:szCs w:val="28"/>
        </w:rPr>
        <w:t>2</w:t>
      </w:r>
      <w:r w:rsidR="003E3CE4" w:rsidRPr="00605699">
        <w:rPr>
          <w:rFonts w:ascii="仿宋_GB2312"/>
          <w:sz w:val="28"/>
          <w:szCs w:val="28"/>
        </w:rPr>
        <w:t>3</w:t>
      </w:r>
      <w:r w:rsidR="00BE3B01" w:rsidRPr="00605699">
        <w:rPr>
          <w:rFonts w:ascii="仿宋_GB2312"/>
          <w:sz w:val="28"/>
          <w:szCs w:val="28"/>
        </w:rPr>
        <w:t>-202</w:t>
      </w:r>
      <w:r w:rsidR="003E3CE4" w:rsidRPr="00605699">
        <w:rPr>
          <w:rFonts w:ascii="仿宋_GB2312"/>
          <w:sz w:val="28"/>
          <w:szCs w:val="28"/>
        </w:rPr>
        <w:t>4</w:t>
      </w:r>
      <w:r w:rsidRPr="00605699">
        <w:rPr>
          <w:rFonts w:ascii="仿宋_GB2312" w:hint="eastAsia"/>
          <w:sz w:val="28"/>
          <w:szCs w:val="28"/>
        </w:rPr>
        <w:t>学年春学期博士研究生学业奖学金的评审工作，相关</w:t>
      </w:r>
      <w:r w:rsidR="00BF28F7" w:rsidRPr="00605699">
        <w:rPr>
          <w:rFonts w:ascii="仿宋_GB2312" w:hint="eastAsia"/>
          <w:sz w:val="28"/>
          <w:szCs w:val="28"/>
        </w:rPr>
        <w:t>工作</w:t>
      </w:r>
      <w:r w:rsidRPr="00605699">
        <w:rPr>
          <w:rFonts w:ascii="仿宋_GB2312" w:hint="eastAsia"/>
          <w:sz w:val="28"/>
          <w:szCs w:val="28"/>
        </w:rPr>
        <w:t>通知如下：</w:t>
      </w:r>
    </w:p>
    <w:p w14:paraId="18BC2A4A"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t>一、管理机构和办法</w:t>
      </w:r>
    </w:p>
    <w:p w14:paraId="03D08F46" w14:textId="77777777" w:rsidR="003E3CE4" w:rsidRPr="00605699" w:rsidRDefault="00754D50" w:rsidP="005A55A0">
      <w:pPr>
        <w:ind w:firstLineChars="200" w:firstLine="560"/>
        <w:rPr>
          <w:rFonts w:ascii="仿宋_GB2312"/>
          <w:sz w:val="28"/>
          <w:szCs w:val="28"/>
        </w:rPr>
      </w:pPr>
      <w:r w:rsidRPr="00605699">
        <w:rPr>
          <w:rFonts w:ascii="仿宋_GB2312" w:hint="eastAsia"/>
          <w:sz w:val="28"/>
          <w:szCs w:val="28"/>
        </w:rPr>
        <w:t>1、</w:t>
      </w:r>
      <w:r w:rsidR="003E3CE4" w:rsidRPr="00605699">
        <w:rPr>
          <w:rFonts w:ascii="仿宋_GB2312" w:hint="eastAsia"/>
          <w:sz w:val="28"/>
          <w:szCs w:val="28"/>
        </w:rPr>
        <w:t>东南大学研究生奖助学金工作领导小组负责统筹领导、协调、监督奖学金评审工作。研究生院负责研究生学业奖学金工作的具体组织和日常管理。</w:t>
      </w:r>
    </w:p>
    <w:p w14:paraId="28404E2C" w14:textId="2C137817" w:rsidR="00754D50" w:rsidRPr="00605699" w:rsidRDefault="00754D50" w:rsidP="005A55A0">
      <w:pPr>
        <w:ind w:firstLineChars="200" w:firstLine="560"/>
        <w:rPr>
          <w:rFonts w:ascii="仿宋_GB2312"/>
          <w:sz w:val="28"/>
          <w:szCs w:val="28"/>
        </w:rPr>
      </w:pPr>
      <w:r w:rsidRPr="00605699">
        <w:rPr>
          <w:rFonts w:ascii="仿宋_GB2312" w:hint="eastAsia"/>
          <w:sz w:val="28"/>
          <w:szCs w:val="28"/>
        </w:rPr>
        <w:t>2、</w:t>
      </w:r>
      <w:r w:rsidR="003E3CE4" w:rsidRPr="00605699">
        <w:rPr>
          <w:rFonts w:ascii="仿宋_GB2312" w:hint="eastAsia"/>
          <w:sz w:val="28"/>
          <w:szCs w:val="28"/>
        </w:rPr>
        <w:t>各研究生培养单位评审委员会负责本院（系、所）研究生学业奖学金的申请组织、初步评审等工作。</w:t>
      </w:r>
    </w:p>
    <w:p w14:paraId="4603B790" w14:textId="0847FE43" w:rsidR="00754D50" w:rsidRPr="00605699" w:rsidRDefault="00754D50" w:rsidP="003E3CE4">
      <w:pPr>
        <w:ind w:firstLineChars="200" w:firstLine="560"/>
        <w:rPr>
          <w:rFonts w:ascii="仿宋_GB2312"/>
          <w:sz w:val="28"/>
          <w:szCs w:val="28"/>
        </w:rPr>
      </w:pPr>
      <w:r w:rsidRPr="00605699">
        <w:rPr>
          <w:rFonts w:ascii="仿宋_GB2312" w:hint="eastAsia"/>
          <w:sz w:val="28"/>
          <w:szCs w:val="28"/>
        </w:rPr>
        <w:t>3、</w:t>
      </w:r>
      <w:r w:rsidR="003E3CE4" w:rsidRPr="00605699">
        <w:rPr>
          <w:rFonts w:ascii="仿宋_GB2312" w:hint="eastAsia"/>
          <w:sz w:val="28"/>
          <w:szCs w:val="28"/>
        </w:rPr>
        <w:t>各研究生培养单位评审委员会根据学校文件总体要求</w:t>
      </w:r>
      <w:r w:rsidR="003E3CE4" w:rsidRPr="00605699">
        <w:rPr>
          <w:rFonts w:ascii="仿宋_GB2312"/>
          <w:sz w:val="28"/>
          <w:szCs w:val="28"/>
        </w:rPr>
        <w:t>制定评审</w:t>
      </w:r>
      <w:r w:rsidR="003E3CE4" w:rsidRPr="00605699">
        <w:rPr>
          <w:rFonts w:ascii="仿宋_GB2312" w:hint="eastAsia"/>
          <w:sz w:val="28"/>
          <w:szCs w:val="28"/>
        </w:rPr>
        <w:t>细则。</w:t>
      </w:r>
      <w:r w:rsidRPr="00605699">
        <w:rPr>
          <w:rFonts w:ascii="仿宋_GB2312" w:hint="eastAsia"/>
          <w:sz w:val="28"/>
          <w:szCs w:val="28"/>
        </w:rPr>
        <w:t>严格学业奖学金评审流程，坚持公开、公平、公正、择优的原则，杜绝弄虚作假，确保奖学金评审工作的顺利完成。</w:t>
      </w:r>
      <w:r w:rsidR="003E3CE4" w:rsidRPr="00605699">
        <w:rPr>
          <w:rFonts w:ascii="仿宋_GB2312" w:hint="eastAsia"/>
          <w:sz w:val="28"/>
          <w:szCs w:val="28"/>
        </w:rPr>
        <w:t>请在</w:t>
      </w:r>
      <w:r w:rsidR="003E3CE4" w:rsidRPr="00605699">
        <w:rPr>
          <w:rFonts w:ascii="仿宋_GB2312"/>
          <w:sz w:val="28"/>
          <w:szCs w:val="28"/>
        </w:rPr>
        <w:t>4</w:t>
      </w:r>
      <w:r w:rsidR="003E3CE4" w:rsidRPr="00605699">
        <w:rPr>
          <w:rFonts w:ascii="仿宋_GB2312" w:hint="eastAsia"/>
          <w:sz w:val="28"/>
          <w:szCs w:val="28"/>
        </w:rPr>
        <w:t>月</w:t>
      </w:r>
      <w:r w:rsidR="003E3CE4" w:rsidRPr="00605699">
        <w:rPr>
          <w:rFonts w:ascii="仿宋_GB2312"/>
          <w:sz w:val="28"/>
          <w:szCs w:val="28"/>
        </w:rPr>
        <w:t>19</w:t>
      </w:r>
      <w:r w:rsidR="003E3CE4" w:rsidRPr="00605699">
        <w:rPr>
          <w:rFonts w:ascii="仿宋_GB2312" w:hint="eastAsia"/>
          <w:sz w:val="28"/>
          <w:szCs w:val="28"/>
        </w:rPr>
        <w:t>日前将</w:t>
      </w:r>
      <w:r w:rsidR="003E3CE4" w:rsidRPr="00605699">
        <w:rPr>
          <w:rFonts w:ascii="仿宋_GB2312"/>
          <w:sz w:val="28"/>
          <w:szCs w:val="28"/>
        </w:rPr>
        <w:t>各研究生培养单位评审委员会名单</w:t>
      </w:r>
      <w:r w:rsidR="003E3CE4" w:rsidRPr="00605699">
        <w:rPr>
          <w:rFonts w:ascii="仿宋_GB2312" w:hint="eastAsia"/>
          <w:sz w:val="28"/>
          <w:szCs w:val="28"/>
        </w:rPr>
        <w:t>及评审细则</w:t>
      </w:r>
      <w:r w:rsidR="003E3CE4" w:rsidRPr="00605699">
        <w:rPr>
          <w:rFonts w:ascii="仿宋_GB2312"/>
          <w:sz w:val="28"/>
          <w:szCs w:val="28"/>
        </w:rPr>
        <w:t>加盖公章</w:t>
      </w:r>
      <w:r w:rsidR="003E3CE4" w:rsidRPr="00605699">
        <w:rPr>
          <w:rFonts w:ascii="仿宋_GB2312" w:hint="eastAsia"/>
          <w:sz w:val="28"/>
          <w:szCs w:val="28"/>
        </w:rPr>
        <w:t>后</w:t>
      </w:r>
      <w:r w:rsidR="003E3CE4" w:rsidRPr="00605699">
        <w:rPr>
          <w:rFonts w:ascii="仿宋_GB2312"/>
          <w:sz w:val="28"/>
          <w:szCs w:val="28"/>
        </w:rPr>
        <w:t>报送</w:t>
      </w:r>
      <w:r w:rsidR="003E3CE4" w:rsidRPr="00605699">
        <w:rPr>
          <w:rFonts w:ascii="仿宋_GB2312" w:hint="eastAsia"/>
          <w:sz w:val="28"/>
          <w:szCs w:val="28"/>
        </w:rPr>
        <w:t>研究生院备案。</w:t>
      </w:r>
    </w:p>
    <w:p w14:paraId="17A5F764"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t>二、奖励标准及名额分配</w:t>
      </w:r>
    </w:p>
    <w:p w14:paraId="55107644"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t>1、奖励标准</w:t>
      </w:r>
    </w:p>
    <w:p w14:paraId="7395FEB8"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lastRenderedPageBreak/>
        <w:t>博士研究生第一</w:t>
      </w:r>
      <w:r w:rsidR="00BE3B01" w:rsidRPr="00605699">
        <w:rPr>
          <w:rFonts w:ascii="仿宋_GB2312" w:hint="eastAsia"/>
          <w:sz w:val="28"/>
          <w:szCs w:val="28"/>
        </w:rPr>
        <w:t>学</w:t>
      </w:r>
      <w:r w:rsidRPr="00605699">
        <w:rPr>
          <w:rFonts w:ascii="仿宋_GB2312" w:hint="eastAsia"/>
          <w:sz w:val="28"/>
          <w:szCs w:val="28"/>
        </w:rPr>
        <w:t>年入学享受的新生奖学金与学费等额。</w:t>
      </w:r>
    </w:p>
    <w:p w14:paraId="5C59C7E3"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t>博士研究生</w:t>
      </w:r>
      <w:r w:rsidR="00BE3B01" w:rsidRPr="00605699">
        <w:rPr>
          <w:rFonts w:ascii="仿宋_GB2312" w:hint="eastAsia"/>
          <w:sz w:val="28"/>
          <w:szCs w:val="28"/>
        </w:rPr>
        <w:t>其他学年</w:t>
      </w:r>
      <w:r w:rsidRPr="00605699">
        <w:rPr>
          <w:rFonts w:ascii="仿宋_GB2312" w:hint="eastAsia"/>
          <w:sz w:val="28"/>
          <w:szCs w:val="28"/>
        </w:rPr>
        <w:t>学业奖学金分三个等级，奖励标准为：一等奖1.8万元/人·学年，二等奖1.4万元/人·学年，三等奖1.0万元/人·学年。</w:t>
      </w:r>
    </w:p>
    <w:p w14:paraId="7B5630CB"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t>2、名额分配原则</w:t>
      </w:r>
    </w:p>
    <w:p w14:paraId="349ADA14" w14:textId="452C9EF4" w:rsidR="00754D50" w:rsidRPr="00605699" w:rsidRDefault="003E3CE4" w:rsidP="005A55A0">
      <w:pPr>
        <w:ind w:firstLineChars="200" w:firstLine="560"/>
        <w:rPr>
          <w:rFonts w:ascii="仿宋_GB2312"/>
          <w:sz w:val="28"/>
          <w:szCs w:val="28"/>
        </w:rPr>
      </w:pPr>
      <w:r w:rsidRPr="00605699">
        <w:rPr>
          <w:rFonts w:ascii="仿宋_GB2312" w:hint="eastAsia"/>
          <w:sz w:val="28"/>
          <w:szCs w:val="28"/>
        </w:rPr>
        <w:t>由学校研究生奖助学金领导小组根据各研究生培养单位研究生招生规模、生源质量、生源结构和培养质量确定学业奖学金各等级名额。</w:t>
      </w:r>
    </w:p>
    <w:p w14:paraId="0C400E25"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t>三、参评对象及基本条件</w:t>
      </w:r>
    </w:p>
    <w:p w14:paraId="106B5E10"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t>1、参评对象</w:t>
      </w:r>
    </w:p>
    <w:p w14:paraId="2A78544A" w14:textId="77777777" w:rsidR="003E3CE4" w:rsidRPr="00605699" w:rsidRDefault="003E3CE4" w:rsidP="003E3CE4">
      <w:pPr>
        <w:ind w:firstLineChars="200" w:firstLine="560"/>
        <w:rPr>
          <w:rFonts w:ascii="仿宋_GB2312"/>
          <w:sz w:val="28"/>
          <w:szCs w:val="28"/>
        </w:rPr>
      </w:pPr>
      <w:r w:rsidRPr="00605699">
        <w:rPr>
          <w:rFonts w:ascii="仿宋_GB2312" w:hint="eastAsia"/>
          <w:sz w:val="28"/>
          <w:szCs w:val="28"/>
        </w:rPr>
        <w:t>纳入全国研究生招生计划的全日制非定向就业研究生，高层次人才强军计划、少数民族高层次骨干人才计划等国家规定资助的研究生，且在规定的学制年限内，具有本校研究生学籍。</w:t>
      </w:r>
    </w:p>
    <w:p w14:paraId="77AF2F0B" w14:textId="77777777" w:rsidR="00754D50" w:rsidRPr="00605699" w:rsidRDefault="00754D50" w:rsidP="005A55A0">
      <w:pPr>
        <w:ind w:firstLineChars="200" w:firstLine="560"/>
        <w:rPr>
          <w:rFonts w:ascii="仿宋_GB2312"/>
          <w:sz w:val="28"/>
          <w:szCs w:val="28"/>
        </w:rPr>
      </w:pPr>
      <w:r w:rsidRPr="00605699">
        <w:rPr>
          <w:rFonts w:ascii="仿宋_GB2312" w:hint="eastAsia"/>
          <w:sz w:val="28"/>
          <w:szCs w:val="28"/>
        </w:rPr>
        <w:t>2、申请基本条件</w:t>
      </w:r>
    </w:p>
    <w:p w14:paraId="2D684110" w14:textId="77777777" w:rsidR="003E3CE4" w:rsidRPr="00605699" w:rsidRDefault="003E3CE4" w:rsidP="003E3CE4">
      <w:pPr>
        <w:ind w:firstLineChars="200" w:firstLine="560"/>
        <w:rPr>
          <w:rFonts w:ascii="仿宋_GB2312"/>
          <w:sz w:val="28"/>
          <w:szCs w:val="28"/>
        </w:rPr>
      </w:pPr>
      <w:r w:rsidRPr="00605699">
        <w:rPr>
          <w:rFonts w:ascii="仿宋_GB2312" w:hint="eastAsia"/>
          <w:sz w:val="28"/>
          <w:szCs w:val="28"/>
        </w:rPr>
        <w:t>（1）具有中华人民共和国国籍；</w:t>
      </w:r>
    </w:p>
    <w:p w14:paraId="1394D071" w14:textId="77777777" w:rsidR="003E3CE4" w:rsidRPr="00605699" w:rsidRDefault="003E3CE4" w:rsidP="003E3CE4">
      <w:pPr>
        <w:ind w:left="560"/>
        <w:rPr>
          <w:rFonts w:ascii="仿宋_GB2312"/>
          <w:sz w:val="28"/>
          <w:szCs w:val="28"/>
        </w:rPr>
      </w:pPr>
      <w:r w:rsidRPr="00605699">
        <w:rPr>
          <w:rFonts w:ascii="仿宋_GB2312" w:hint="eastAsia"/>
          <w:sz w:val="28"/>
          <w:szCs w:val="28"/>
        </w:rPr>
        <w:t>（</w:t>
      </w:r>
      <w:r w:rsidRPr="00605699">
        <w:rPr>
          <w:rFonts w:ascii="仿宋_GB2312"/>
          <w:sz w:val="28"/>
          <w:szCs w:val="28"/>
        </w:rPr>
        <w:t>2</w:t>
      </w:r>
      <w:r w:rsidRPr="00605699">
        <w:rPr>
          <w:rFonts w:ascii="仿宋_GB2312" w:hint="eastAsia"/>
          <w:sz w:val="28"/>
          <w:szCs w:val="28"/>
        </w:rPr>
        <w:t>）热爱社会主义祖国，拥护中国共产党的领导；</w:t>
      </w:r>
    </w:p>
    <w:p w14:paraId="4F0D396B" w14:textId="77777777" w:rsidR="003E3CE4" w:rsidRPr="00605699" w:rsidRDefault="003E3CE4" w:rsidP="003E3CE4">
      <w:pPr>
        <w:ind w:left="560"/>
        <w:rPr>
          <w:rFonts w:ascii="仿宋_GB2312"/>
          <w:sz w:val="28"/>
          <w:szCs w:val="28"/>
        </w:rPr>
      </w:pPr>
      <w:r w:rsidRPr="00605699">
        <w:rPr>
          <w:rFonts w:ascii="仿宋_GB2312" w:hint="eastAsia"/>
          <w:sz w:val="28"/>
          <w:szCs w:val="28"/>
        </w:rPr>
        <w:t>（</w:t>
      </w:r>
      <w:r w:rsidRPr="00605699">
        <w:rPr>
          <w:rFonts w:ascii="仿宋_GB2312"/>
          <w:sz w:val="28"/>
          <w:szCs w:val="28"/>
        </w:rPr>
        <w:t>3</w:t>
      </w:r>
      <w:r w:rsidRPr="00605699">
        <w:rPr>
          <w:rFonts w:ascii="仿宋_GB2312" w:hint="eastAsia"/>
          <w:sz w:val="28"/>
          <w:szCs w:val="28"/>
        </w:rPr>
        <w:t>）遵守宪法和法律，遵守高等学校规章制度；</w:t>
      </w:r>
    </w:p>
    <w:p w14:paraId="4960AAD1" w14:textId="77777777" w:rsidR="003E3CE4" w:rsidRPr="00605699" w:rsidRDefault="003E3CE4" w:rsidP="003E3CE4">
      <w:pPr>
        <w:ind w:left="560"/>
        <w:rPr>
          <w:rFonts w:ascii="仿宋_GB2312"/>
          <w:sz w:val="28"/>
          <w:szCs w:val="28"/>
        </w:rPr>
      </w:pPr>
      <w:r w:rsidRPr="00605699">
        <w:rPr>
          <w:rFonts w:ascii="仿宋_GB2312" w:hint="eastAsia"/>
          <w:sz w:val="28"/>
          <w:szCs w:val="28"/>
        </w:rPr>
        <w:t>（</w:t>
      </w:r>
      <w:r w:rsidRPr="00605699">
        <w:rPr>
          <w:rFonts w:ascii="仿宋_GB2312"/>
          <w:sz w:val="28"/>
          <w:szCs w:val="28"/>
        </w:rPr>
        <w:t>4</w:t>
      </w:r>
      <w:r w:rsidRPr="00605699">
        <w:rPr>
          <w:rFonts w:ascii="仿宋_GB2312" w:hint="eastAsia"/>
          <w:sz w:val="28"/>
          <w:szCs w:val="28"/>
        </w:rPr>
        <w:t>）诚实守信，品学兼优；</w:t>
      </w:r>
    </w:p>
    <w:p w14:paraId="1C85F1D0" w14:textId="77777777" w:rsidR="003E3CE4" w:rsidRPr="00605699" w:rsidRDefault="003E3CE4" w:rsidP="003E3CE4">
      <w:pPr>
        <w:ind w:firstLineChars="200" w:firstLine="560"/>
        <w:rPr>
          <w:rFonts w:ascii="仿宋_GB2312"/>
          <w:sz w:val="28"/>
          <w:szCs w:val="28"/>
        </w:rPr>
      </w:pPr>
      <w:r w:rsidRPr="00605699">
        <w:rPr>
          <w:rFonts w:ascii="仿宋_GB2312" w:hint="eastAsia"/>
          <w:sz w:val="28"/>
          <w:szCs w:val="28"/>
        </w:rPr>
        <w:t>（</w:t>
      </w:r>
      <w:r w:rsidRPr="00605699">
        <w:rPr>
          <w:rFonts w:ascii="仿宋_GB2312"/>
          <w:sz w:val="28"/>
          <w:szCs w:val="28"/>
        </w:rPr>
        <w:t>5</w:t>
      </w:r>
      <w:r w:rsidRPr="00605699">
        <w:rPr>
          <w:rFonts w:ascii="仿宋_GB2312" w:hint="eastAsia"/>
          <w:sz w:val="28"/>
          <w:szCs w:val="28"/>
        </w:rPr>
        <w:t>）积极参与科学研究和社会实践。</w:t>
      </w:r>
    </w:p>
    <w:p w14:paraId="4813449B" w14:textId="77777777" w:rsidR="00754D50" w:rsidRPr="00605699" w:rsidRDefault="00754D50" w:rsidP="005A55A0">
      <w:pPr>
        <w:ind w:firstLine="555"/>
        <w:rPr>
          <w:rFonts w:ascii="仿宋_GB2312"/>
          <w:sz w:val="28"/>
          <w:szCs w:val="28"/>
        </w:rPr>
      </w:pPr>
      <w:r w:rsidRPr="00605699">
        <w:rPr>
          <w:rFonts w:ascii="仿宋_GB2312" w:hint="eastAsia"/>
          <w:sz w:val="28"/>
          <w:szCs w:val="28"/>
        </w:rPr>
        <w:t>3、有下列情况之一者，不得申请：</w:t>
      </w:r>
    </w:p>
    <w:p w14:paraId="734B08B9" w14:textId="77777777" w:rsidR="003E3CE4" w:rsidRPr="00605699" w:rsidRDefault="003E3CE4" w:rsidP="003E3CE4">
      <w:pPr>
        <w:ind w:firstLine="555"/>
        <w:rPr>
          <w:rFonts w:ascii="仿宋_GB2312"/>
          <w:sz w:val="28"/>
          <w:szCs w:val="28"/>
        </w:rPr>
      </w:pPr>
      <w:r w:rsidRPr="00605699">
        <w:rPr>
          <w:rFonts w:ascii="仿宋_GB2312" w:hint="eastAsia"/>
          <w:sz w:val="28"/>
          <w:szCs w:val="28"/>
        </w:rPr>
        <w:t>（1）未完成学籍注册者；</w:t>
      </w:r>
    </w:p>
    <w:p w14:paraId="209AA455" w14:textId="77777777" w:rsidR="003E3CE4" w:rsidRPr="00605699" w:rsidRDefault="003E3CE4" w:rsidP="003E3CE4">
      <w:pPr>
        <w:ind w:firstLine="555"/>
        <w:rPr>
          <w:rFonts w:ascii="仿宋_GB2312"/>
          <w:sz w:val="28"/>
          <w:szCs w:val="28"/>
        </w:rPr>
      </w:pPr>
      <w:r w:rsidRPr="00605699">
        <w:rPr>
          <w:rFonts w:ascii="仿宋_GB2312" w:hint="eastAsia"/>
          <w:sz w:val="28"/>
          <w:szCs w:val="28"/>
        </w:rPr>
        <w:t>（2）退学研究生</w:t>
      </w:r>
    </w:p>
    <w:p w14:paraId="679F25EC" w14:textId="77777777" w:rsidR="003E3CE4" w:rsidRPr="00605699" w:rsidRDefault="003E3CE4" w:rsidP="003E3CE4">
      <w:pPr>
        <w:ind w:firstLineChars="200" w:firstLine="560"/>
        <w:rPr>
          <w:rFonts w:ascii="仿宋_GB2312"/>
          <w:sz w:val="28"/>
          <w:szCs w:val="28"/>
        </w:rPr>
      </w:pPr>
      <w:r w:rsidRPr="00605699">
        <w:rPr>
          <w:rFonts w:ascii="仿宋_GB2312" w:hint="eastAsia"/>
          <w:sz w:val="28"/>
          <w:szCs w:val="28"/>
        </w:rPr>
        <w:lastRenderedPageBreak/>
        <w:t>（</w:t>
      </w:r>
      <w:r w:rsidRPr="00605699">
        <w:rPr>
          <w:rFonts w:ascii="仿宋_GB2312"/>
          <w:sz w:val="28"/>
          <w:szCs w:val="28"/>
        </w:rPr>
        <w:t>3</w:t>
      </w:r>
      <w:r w:rsidRPr="00605699">
        <w:rPr>
          <w:rFonts w:ascii="仿宋_GB2312" w:hint="eastAsia"/>
          <w:sz w:val="28"/>
          <w:szCs w:val="28"/>
        </w:rPr>
        <w:t>）受警告及以上处分，且处分未解除者；</w:t>
      </w:r>
    </w:p>
    <w:p w14:paraId="5F7EAECA" w14:textId="77777777" w:rsidR="003E3CE4" w:rsidRPr="00605699" w:rsidRDefault="003E3CE4" w:rsidP="003E3CE4">
      <w:pPr>
        <w:ind w:firstLineChars="200" w:firstLine="560"/>
        <w:rPr>
          <w:rFonts w:ascii="仿宋_GB2312"/>
          <w:sz w:val="28"/>
          <w:szCs w:val="28"/>
        </w:rPr>
      </w:pPr>
      <w:r w:rsidRPr="00605699">
        <w:rPr>
          <w:rFonts w:ascii="仿宋_GB2312" w:hint="eastAsia"/>
          <w:sz w:val="28"/>
          <w:szCs w:val="28"/>
        </w:rPr>
        <w:t>（</w:t>
      </w:r>
      <w:r w:rsidRPr="00605699">
        <w:rPr>
          <w:rFonts w:ascii="仿宋_GB2312"/>
          <w:sz w:val="28"/>
          <w:szCs w:val="28"/>
        </w:rPr>
        <w:t>4</w:t>
      </w:r>
      <w:r w:rsidRPr="00605699">
        <w:rPr>
          <w:rFonts w:ascii="仿宋_GB2312" w:hint="eastAsia"/>
          <w:sz w:val="28"/>
          <w:szCs w:val="28"/>
        </w:rPr>
        <w:t>）学术行为不端者；</w:t>
      </w:r>
    </w:p>
    <w:p w14:paraId="1A047658" w14:textId="77777777" w:rsidR="003E3CE4" w:rsidRPr="00605699" w:rsidRDefault="003E3CE4" w:rsidP="003E3CE4">
      <w:pPr>
        <w:ind w:firstLine="555"/>
        <w:rPr>
          <w:rFonts w:ascii="仿宋_GB2312"/>
          <w:sz w:val="28"/>
          <w:szCs w:val="28"/>
        </w:rPr>
      </w:pPr>
      <w:r w:rsidRPr="00605699">
        <w:rPr>
          <w:rFonts w:ascii="仿宋_GB2312" w:hint="eastAsia"/>
          <w:sz w:val="28"/>
          <w:szCs w:val="28"/>
        </w:rPr>
        <w:t>（</w:t>
      </w:r>
      <w:r w:rsidRPr="00605699">
        <w:rPr>
          <w:rFonts w:ascii="仿宋_GB2312"/>
          <w:sz w:val="28"/>
          <w:szCs w:val="28"/>
        </w:rPr>
        <w:t>5</w:t>
      </w:r>
      <w:r w:rsidRPr="00605699">
        <w:rPr>
          <w:rFonts w:ascii="仿宋_GB2312" w:hint="eastAsia"/>
          <w:sz w:val="28"/>
          <w:szCs w:val="28"/>
        </w:rPr>
        <w:t>）发生其他不适宜继续享受学业奖学金的行为或情况者。</w:t>
      </w:r>
    </w:p>
    <w:p w14:paraId="6084EB87" w14:textId="77777777" w:rsidR="00754D50" w:rsidRPr="00605699" w:rsidRDefault="00754D50" w:rsidP="005A55A0">
      <w:pPr>
        <w:spacing w:line="560" w:lineRule="exact"/>
        <w:ind w:firstLineChars="200" w:firstLine="560"/>
        <w:rPr>
          <w:rFonts w:ascii="仿宋_GB2312"/>
          <w:sz w:val="28"/>
          <w:szCs w:val="28"/>
        </w:rPr>
      </w:pPr>
      <w:r w:rsidRPr="00605699">
        <w:rPr>
          <w:rFonts w:ascii="仿宋_GB2312" w:hint="eastAsia"/>
          <w:sz w:val="28"/>
          <w:szCs w:val="28"/>
        </w:rPr>
        <w:t>4、奖学金评定参照标准</w:t>
      </w:r>
    </w:p>
    <w:p w14:paraId="664C8543" w14:textId="4B1F3F80" w:rsidR="00754D50" w:rsidRPr="00605699" w:rsidRDefault="00754D71" w:rsidP="005A55A0">
      <w:pPr>
        <w:ind w:firstLine="555"/>
        <w:rPr>
          <w:rFonts w:ascii="仿宋_GB2312"/>
          <w:color w:val="FF0000"/>
          <w:sz w:val="28"/>
          <w:szCs w:val="28"/>
        </w:rPr>
      </w:pPr>
      <w:r w:rsidRPr="00605699">
        <w:rPr>
          <w:rFonts w:ascii="仿宋_GB2312" w:hint="eastAsia"/>
          <w:sz w:val="28"/>
          <w:szCs w:val="28"/>
        </w:rPr>
        <w:t>除第一学年博士研究生新生外，</w:t>
      </w:r>
      <w:r w:rsidR="00754D50" w:rsidRPr="00605699">
        <w:rPr>
          <w:rFonts w:ascii="仿宋_GB2312" w:hint="eastAsia"/>
          <w:sz w:val="28"/>
          <w:szCs w:val="28"/>
        </w:rPr>
        <w:t>研究生学业奖学金</w:t>
      </w:r>
      <w:r w:rsidR="001F008D" w:rsidRPr="00605699">
        <w:rPr>
          <w:rFonts w:ascii="仿宋_GB2312" w:hint="eastAsia"/>
          <w:sz w:val="28"/>
          <w:szCs w:val="28"/>
        </w:rPr>
        <w:t>应</w:t>
      </w:r>
      <w:r w:rsidRPr="00605699">
        <w:rPr>
          <w:rFonts w:ascii="仿宋_GB2312" w:hint="eastAsia"/>
          <w:sz w:val="28"/>
          <w:szCs w:val="28"/>
        </w:rPr>
        <w:t>根据</w:t>
      </w:r>
      <w:r w:rsidR="00754D50" w:rsidRPr="00605699">
        <w:rPr>
          <w:rFonts w:ascii="仿宋_GB2312" w:hint="eastAsia"/>
          <w:sz w:val="28"/>
          <w:szCs w:val="28"/>
        </w:rPr>
        <w:t>研究生</w:t>
      </w:r>
      <w:r w:rsidR="004E1139" w:rsidRPr="00605699">
        <w:rPr>
          <w:rFonts w:ascii="仿宋_GB2312" w:hint="eastAsia"/>
          <w:sz w:val="28"/>
          <w:szCs w:val="28"/>
        </w:rPr>
        <w:t>课程学习</w:t>
      </w:r>
      <w:r w:rsidRPr="00605699">
        <w:rPr>
          <w:rFonts w:ascii="仿宋_GB2312" w:hint="eastAsia"/>
          <w:sz w:val="28"/>
          <w:szCs w:val="28"/>
        </w:rPr>
        <w:t>、</w:t>
      </w:r>
      <w:r w:rsidR="004E1139" w:rsidRPr="00605699">
        <w:rPr>
          <w:rFonts w:ascii="仿宋_GB2312" w:hint="eastAsia"/>
          <w:sz w:val="28"/>
          <w:szCs w:val="28"/>
        </w:rPr>
        <w:t>科学研究、学科竞赛、创新发明</w:t>
      </w:r>
      <w:r w:rsidRPr="00605699">
        <w:rPr>
          <w:rFonts w:ascii="仿宋_GB2312" w:hint="eastAsia"/>
          <w:sz w:val="28"/>
          <w:szCs w:val="28"/>
        </w:rPr>
        <w:t>、</w:t>
      </w:r>
      <w:r w:rsidR="004E1139" w:rsidRPr="00605699">
        <w:rPr>
          <w:rFonts w:ascii="仿宋_GB2312" w:hint="eastAsia"/>
          <w:sz w:val="28"/>
          <w:szCs w:val="28"/>
        </w:rPr>
        <w:t>社会工作</w:t>
      </w:r>
      <w:r w:rsidR="00AF6F90" w:rsidRPr="00605699">
        <w:rPr>
          <w:rFonts w:ascii="仿宋_GB2312" w:hint="eastAsia"/>
          <w:sz w:val="28"/>
          <w:szCs w:val="28"/>
        </w:rPr>
        <w:t>与志愿服务、社会实践与劳动实践</w:t>
      </w:r>
      <w:r w:rsidRPr="00605699">
        <w:rPr>
          <w:rFonts w:ascii="仿宋_GB2312" w:hint="eastAsia"/>
          <w:sz w:val="28"/>
          <w:szCs w:val="28"/>
        </w:rPr>
        <w:t>等</w:t>
      </w:r>
      <w:r w:rsidR="001F008D" w:rsidRPr="00605699">
        <w:rPr>
          <w:rFonts w:ascii="仿宋_GB2312" w:hint="eastAsia"/>
          <w:sz w:val="28"/>
          <w:szCs w:val="28"/>
        </w:rPr>
        <w:t>方面的</w:t>
      </w:r>
      <w:r w:rsidRPr="00605699">
        <w:rPr>
          <w:rFonts w:ascii="仿宋_GB2312" w:hint="eastAsia"/>
          <w:sz w:val="28"/>
          <w:szCs w:val="28"/>
        </w:rPr>
        <w:t>综合</w:t>
      </w:r>
      <w:r w:rsidR="001F008D" w:rsidRPr="00605699">
        <w:rPr>
          <w:rFonts w:ascii="仿宋_GB2312" w:hint="eastAsia"/>
          <w:sz w:val="28"/>
          <w:szCs w:val="28"/>
        </w:rPr>
        <w:t>表现进行</w:t>
      </w:r>
      <w:r w:rsidRPr="00605699">
        <w:rPr>
          <w:rFonts w:ascii="仿宋_GB2312" w:hint="eastAsia"/>
          <w:sz w:val="28"/>
          <w:szCs w:val="28"/>
        </w:rPr>
        <w:t>评定。</w:t>
      </w:r>
      <w:r w:rsidR="008C2602" w:rsidRPr="00605699">
        <w:rPr>
          <w:rFonts w:ascii="仿宋_GB2312" w:hint="eastAsia"/>
          <w:color w:val="FF0000"/>
          <w:sz w:val="28"/>
          <w:szCs w:val="28"/>
        </w:rPr>
        <w:t>评定细则中，应对研究生</w:t>
      </w:r>
      <w:r w:rsidR="00605699" w:rsidRPr="00605699">
        <w:rPr>
          <w:rFonts w:ascii="仿宋_GB2312" w:hint="eastAsia"/>
          <w:color w:val="FF0000"/>
          <w:sz w:val="28"/>
          <w:szCs w:val="28"/>
        </w:rPr>
        <w:t>开展</w:t>
      </w:r>
      <w:r w:rsidR="008C2602" w:rsidRPr="00605699">
        <w:rPr>
          <w:rFonts w:ascii="仿宋_GB2312" w:hint="eastAsia"/>
          <w:color w:val="FF0000"/>
          <w:sz w:val="28"/>
          <w:szCs w:val="28"/>
        </w:rPr>
        <w:t>高质量</w:t>
      </w:r>
      <w:r w:rsidR="00605699" w:rsidRPr="00605699">
        <w:rPr>
          <w:rFonts w:ascii="仿宋_GB2312" w:hint="eastAsia"/>
          <w:color w:val="FF0000"/>
          <w:sz w:val="28"/>
          <w:szCs w:val="28"/>
        </w:rPr>
        <w:t>国际</w:t>
      </w:r>
      <w:r w:rsidR="008C2602" w:rsidRPr="00605699">
        <w:rPr>
          <w:rFonts w:ascii="仿宋_GB2312" w:hint="eastAsia"/>
          <w:color w:val="FF0000"/>
          <w:sz w:val="28"/>
          <w:szCs w:val="28"/>
        </w:rPr>
        <w:t>学术交流、</w:t>
      </w:r>
      <w:r w:rsidR="00605699" w:rsidRPr="00605699">
        <w:rPr>
          <w:rFonts w:ascii="仿宋_GB2312" w:hint="eastAsia"/>
          <w:color w:val="FF0000"/>
          <w:sz w:val="28"/>
          <w:szCs w:val="28"/>
        </w:rPr>
        <w:t>专业顶级国际学术会议</w:t>
      </w:r>
      <w:r w:rsidR="008C2602" w:rsidRPr="00605699">
        <w:rPr>
          <w:rFonts w:ascii="仿宋_GB2312" w:hint="eastAsia"/>
          <w:color w:val="FF0000"/>
          <w:sz w:val="28"/>
          <w:szCs w:val="28"/>
        </w:rPr>
        <w:t>论文等提出明确要求，导向鲜明鼓励高水平科研创新。</w:t>
      </w:r>
    </w:p>
    <w:p w14:paraId="20A158C6" w14:textId="77777777" w:rsidR="00754D50" w:rsidRPr="00605699" w:rsidRDefault="00754D50" w:rsidP="005A55A0">
      <w:pPr>
        <w:widowControl/>
        <w:spacing w:line="300" w:lineRule="atLeast"/>
        <w:ind w:firstLineChars="200" w:firstLine="560"/>
        <w:rPr>
          <w:rFonts w:ascii="仿宋_GB2312"/>
          <w:sz w:val="28"/>
          <w:szCs w:val="28"/>
        </w:rPr>
      </w:pPr>
      <w:r w:rsidRPr="00605699">
        <w:rPr>
          <w:rFonts w:ascii="仿宋_GB2312" w:hint="eastAsia"/>
          <w:sz w:val="28"/>
          <w:szCs w:val="28"/>
        </w:rPr>
        <w:t>四、评审程序：</w:t>
      </w:r>
    </w:p>
    <w:p w14:paraId="68D759F3" w14:textId="407D263C" w:rsidR="00754D50" w:rsidRPr="00605699" w:rsidRDefault="00754D50" w:rsidP="00605699">
      <w:pPr>
        <w:widowControl/>
        <w:spacing w:line="300" w:lineRule="atLeast"/>
        <w:ind w:firstLineChars="200" w:firstLine="560"/>
        <w:rPr>
          <w:rFonts w:ascii="仿宋_GB2312"/>
          <w:sz w:val="28"/>
          <w:szCs w:val="28"/>
        </w:rPr>
      </w:pPr>
      <w:r w:rsidRPr="00605699">
        <w:rPr>
          <w:rFonts w:ascii="仿宋_GB2312" w:hint="eastAsia"/>
          <w:sz w:val="28"/>
          <w:szCs w:val="28"/>
        </w:rPr>
        <w:t>1、</w:t>
      </w:r>
      <w:r w:rsidR="00605699" w:rsidRPr="00605699">
        <w:rPr>
          <w:rFonts w:ascii="仿宋_GB2312" w:hint="eastAsia"/>
          <w:sz w:val="28"/>
          <w:szCs w:val="28"/>
        </w:rPr>
        <w:t>符合评定资格的研究生按各研究生培养单位评审细则的相关规定填写《东南大学研究生学业奖学金申请审批表》，并提交支撑材料的原件及复印件，原件由各研究生培养单位评审委员会负责核实。《东南大学研究生学业奖学金申请审批表》中各栏目按要求填写，其中审核与推荐意见由研究生本人的指导教师负责填写。</w:t>
      </w:r>
    </w:p>
    <w:p w14:paraId="28A2BE0F" w14:textId="71726DC6" w:rsidR="00754D50" w:rsidRPr="00605699" w:rsidRDefault="00754D50" w:rsidP="00605699">
      <w:pPr>
        <w:widowControl/>
        <w:spacing w:line="300" w:lineRule="atLeast"/>
        <w:ind w:firstLineChars="200" w:firstLine="560"/>
        <w:rPr>
          <w:rFonts w:ascii="仿宋_GB2312"/>
          <w:sz w:val="28"/>
          <w:szCs w:val="28"/>
        </w:rPr>
      </w:pPr>
      <w:r w:rsidRPr="00605699">
        <w:rPr>
          <w:rFonts w:ascii="仿宋_GB2312" w:hint="eastAsia"/>
          <w:sz w:val="28"/>
          <w:szCs w:val="28"/>
        </w:rPr>
        <w:t>2、</w:t>
      </w:r>
      <w:r w:rsidR="00605699" w:rsidRPr="00605699">
        <w:rPr>
          <w:rFonts w:ascii="仿宋_GB2312" w:hint="eastAsia"/>
          <w:sz w:val="28"/>
          <w:szCs w:val="28"/>
        </w:rPr>
        <w:t>经各研究生培养单位评审委员会评审确定获奖名单，并在本单位内进行不少于5个工作日的公示。对公示有异议的，由所在评审委员会负责核实并予以答复。</w:t>
      </w:r>
    </w:p>
    <w:p w14:paraId="5EE59FB3" w14:textId="77777777" w:rsidR="00605699" w:rsidRPr="00605699" w:rsidRDefault="00754D50" w:rsidP="005A55A0">
      <w:pPr>
        <w:widowControl/>
        <w:spacing w:line="300" w:lineRule="atLeast"/>
        <w:ind w:firstLineChars="200" w:firstLine="560"/>
        <w:rPr>
          <w:rFonts w:ascii="仿宋_GB2312"/>
          <w:sz w:val="28"/>
          <w:szCs w:val="28"/>
        </w:rPr>
      </w:pPr>
      <w:r w:rsidRPr="00605699">
        <w:rPr>
          <w:rFonts w:ascii="仿宋_GB2312" w:hint="eastAsia"/>
          <w:sz w:val="28"/>
          <w:szCs w:val="28"/>
        </w:rPr>
        <w:t>3、</w:t>
      </w:r>
      <w:r w:rsidR="00605699" w:rsidRPr="00605699">
        <w:rPr>
          <w:rFonts w:ascii="仿宋_GB2312" w:hint="eastAsia"/>
          <w:sz w:val="28"/>
          <w:szCs w:val="28"/>
        </w:rPr>
        <w:t>公示期满后，各研究生培养单位评审委员会于</w:t>
      </w:r>
      <w:r w:rsidR="00605699" w:rsidRPr="00605699">
        <w:rPr>
          <w:rFonts w:ascii="仿宋_GB2312"/>
          <w:sz w:val="28"/>
          <w:szCs w:val="28"/>
        </w:rPr>
        <w:t>5</w:t>
      </w:r>
      <w:r w:rsidR="00605699" w:rsidRPr="00605699">
        <w:rPr>
          <w:rFonts w:ascii="仿宋_GB2312" w:hint="eastAsia"/>
          <w:sz w:val="28"/>
          <w:szCs w:val="28"/>
        </w:rPr>
        <w:t>月</w:t>
      </w:r>
      <w:r w:rsidR="00605699" w:rsidRPr="00605699">
        <w:rPr>
          <w:rFonts w:ascii="仿宋_GB2312"/>
          <w:sz w:val="28"/>
          <w:szCs w:val="28"/>
        </w:rPr>
        <w:t>8</w:t>
      </w:r>
      <w:r w:rsidR="00605699" w:rsidRPr="00605699">
        <w:rPr>
          <w:rFonts w:ascii="仿宋_GB2312" w:hint="eastAsia"/>
          <w:sz w:val="28"/>
          <w:szCs w:val="28"/>
        </w:rPr>
        <w:t>日前登录“东南大学网上办事服务大厅”-“研究生学业奖学金”提交评审结果，下载并打印汇总表（纸质材料各一份，需加盖公章）上报研究生院审定。</w:t>
      </w:r>
    </w:p>
    <w:p w14:paraId="7985D786" w14:textId="3BB6624B" w:rsidR="00754D50" w:rsidRPr="00605699" w:rsidRDefault="00754D50" w:rsidP="005A55A0">
      <w:pPr>
        <w:widowControl/>
        <w:spacing w:line="300" w:lineRule="atLeast"/>
        <w:ind w:firstLineChars="200" w:firstLine="560"/>
        <w:rPr>
          <w:rFonts w:ascii="仿宋_GB2312"/>
          <w:sz w:val="28"/>
          <w:szCs w:val="28"/>
        </w:rPr>
      </w:pPr>
      <w:r w:rsidRPr="00605699">
        <w:rPr>
          <w:rFonts w:ascii="仿宋_GB2312" w:hint="eastAsia"/>
          <w:sz w:val="28"/>
          <w:szCs w:val="28"/>
        </w:rPr>
        <w:lastRenderedPageBreak/>
        <w:t>4、审定结果在全校范围内公示，公示时间不少于</w:t>
      </w:r>
      <w:r w:rsidR="005A55A0" w:rsidRPr="00605699">
        <w:rPr>
          <w:rFonts w:ascii="仿宋_GB2312"/>
          <w:sz w:val="28"/>
          <w:szCs w:val="28"/>
        </w:rPr>
        <w:t>5</w:t>
      </w:r>
      <w:r w:rsidRPr="00605699">
        <w:rPr>
          <w:rFonts w:ascii="仿宋_GB2312" w:hint="eastAsia"/>
          <w:sz w:val="28"/>
          <w:szCs w:val="28"/>
        </w:rPr>
        <w:t>个工作日。</w:t>
      </w:r>
    </w:p>
    <w:p w14:paraId="7F2D232D" w14:textId="77777777" w:rsidR="00754D50" w:rsidRPr="00605699" w:rsidRDefault="00754D50" w:rsidP="005A55A0">
      <w:pPr>
        <w:widowControl/>
        <w:spacing w:line="300" w:lineRule="atLeast"/>
        <w:ind w:firstLineChars="200" w:firstLine="560"/>
        <w:rPr>
          <w:rFonts w:ascii="仿宋_GB2312"/>
          <w:sz w:val="28"/>
          <w:szCs w:val="28"/>
        </w:rPr>
      </w:pPr>
      <w:r w:rsidRPr="00605699">
        <w:rPr>
          <w:rFonts w:ascii="仿宋_GB2312" w:hint="eastAsia"/>
          <w:sz w:val="28"/>
          <w:szCs w:val="28"/>
        </w:rPr>
        <w:t>五、组织领导</w:t>
      </w:r>
    </w:p>
    <w:p w14:paraId="01AB7687" w14:textId="30A9E3AC" w:rsidR="00754D50" w:rsidRPr="00605699" w:rsidRDefault="00754D50" w:rsidP="00605699">
      <w:pPr>
        <w:widowControl/>
        <w:spacing w:line="300" w:lineRule="atLeast"/>
        <w:ind w:firstLineChars="200" w:firstLine="560"/>
        <w:rPr>
          <w:rFonts w:ascii="仿宋_GB2312"/>
          <w:sz w:val="28"/>
          <w:szCs w:val="28"/>
        </w:rPr>
      </w:pPr>
      <w:r w:rsidRPr="00605699">
        <w:rPr>
          <w:rFonts w:ascii="仿宋_GB2312" w:hint="eastAsia"/>
          <w:sz w:val="28"/>
          <w:szCs w:val="28"/>
        </w:rPr>
        <w:t>1、</w:t>
      </w:r>
      <w:r w:rsidR="00605699" w:rsidRPr="00605699">
        <w:rPr>
          <w:rFonts w:ascii="仿宋_GB2312" w:hint="eastAsia"/>
          <w:sz w:val="28"/>
          <w:szCs w:val="28"/>
        </w:rPr>
        <w:t>各研究生培养单位评审委员会要高度重视、广泛宣传、精心部署，按照《东南大学研究生学业奖学金管理暂行办法（修订）》（</w:t>
      </w:r>
      <w:proofErr w:type="gramStart"/>
      <w:r w:rsidR="00605699" w:rsidRPr="00605699">
        <w:rPr>
          <w:rFonts w:ascii="仿宋_GB2312" w:hint="eastAsia"/>
          <w:sz w:val="28"/>
          <w:szCs w:val="28"/>
        </w:rPr>
        <w:t>校发〔2020〕</w:t>
      </w:r>
      <w:proofErr w:type="gramEnd"/>
      <w:r w:rsidR="00605699" w:rsidRPr="00605699">
        <w:rPr>
          <w:rFonts w:ascii="仿宋_GB2312" w:hint="eastAsia"/>
          <w:sz w:val="28"/>
          <w:szCs w:val="28"/>
        </w:rPr>
        <w:t>126号）的有关要求，切实做好研究生学业奖学金各项工作，充分发挥研究生学业奖学金的激励作用。</w:t>
      </w:r>
    </w:p>
    <w:p w14:paraId="29EED237" w14:textId="1F474161" w:rsidR="00754D50" w:rsidRPr="00605699" w:rsidRDefault="00754D50" w:rsidP="005A55A0">
      <w:pPr>
        <w:spacing w:line="560" w:lineRule="exact"/>
        <w:ind w:firstLineChars="200" w:firstLine="560"/>
        <w:rPr>
          <w:rFonts w:ascii="仿宋_GB2312"/>
          <w:sz w:val="28"/>
          <w:szCs w:val="28"/>
        </w:rPr>
      </w:pPr>
      <w:r w:rsidRPr="00605699">
        <w:rPr>
          <w:rFonts w:ascii="仿宋_GB2312" w:hint="eastAsia"/>
          <w:sz w:val="28"/>
          <w:szCs w:val="28"/>
        </w:rPr>
        <w:t>2、各院（系、所）要积极宣传研究生学业奖学金相关政策，在制定本单位评审细则时充分听取研究生及导师的意见，</w:t>
      </w:r>
      <w:r w:rsidR="001F008D" w:rsidRPr="00605699">
        <w:rPr>
          <w:rFonts w:ascii="仿宋_GB2312" w:hint="eastAsia"/>
          <w:sz w:val="28"/>
          <w:szCs w:val="28"/>
        </w:rPr>
        <w:t>并在评审前公布细则，确保全覆盖</w:t>
      </w:r>
      <w:r w:rsidRPr="00605699">
        <w:rPr>
          <w:rFonts w:ascii="仿宋_GB2312" w:hint="eastAsia"/>
          <w:sz w:val="28"/>
          <w:szCs w:val="28"/>
        </w:rPr>
        <w:t>。</w:t>
      </w:r>
    </w:p>
    <w:p w14:paraId="0BA3EAA7" w14:textId="6CFCA248" w:rsidR="000D22FF" w:rsidRPr="00605699" w:rsidRDefault="000D22FF" w:rsidP="005A55A0">
      <w:pPr>
        <w:spacing w:line="560" w:lineRule="exact"/>
        <w:ind w:firstLineChars="200" w:firstLine="560"/>
        <w:rPr>
          <w:rFonts w:ascii="仿宋_GB2312"/>
          <w:sz w:val="28"/>
          <w:szCs w:val="28"/>
        </w:rPr>
      </w:pPr>
      <w:r w:rsidRPr="00605699">
        <w:rPr>
          <w:rFonts w:ascii="仿宋_GB2312" w:hint="eastAsia"/>
          <w:sz w:val="28"/>
          <w:szCs w:val="28"/>
        </w:rPr>
        <w:t>3、因部分院系春季入学博士研究生人数较少，可由相关院系在广泛征求意见的基础上，经所在院（系、所）评审委员会讨论通过后，自行决定是否将春季入学博士研究生的第二学年、第三学年、第四学年学业奖学金评定工作调整至202</w:t>
      </w:r>
      <w:r w:rsidR="00605699" w:rsidRPr="00605699">
        <w:rPr>
          <w:rFonts w:ascii="仿宋_GB2312"/>
          <w:sz w:val="28"/>
          <w:szCs w:val="28"/>
        </w:rPr>
        <w:t>4</w:t>
      </w:r>
      <w:r w:rsidRPr="00605699">
        <w:rPr>
          <w:rFonts w:ascii="仿宋_GB2312" w:hint="eastAsia"/>
          <w:sz w:val="28"/>
          <w:szCs w:val="28"/>
        </w:rPr>
        <w:t>-202</w:t>
      </w:r>
      <w:r w:rsidR="00605699" w:rsidRPr="00605699">
        <w:rPr>
          <w:rFonts w:ascii="仿宋_GB2312"/>
          <w:sz w:val="28"/>
          <w:szCs w:val="28"/>
        </w:rPr>
        <w:t>5</w:t>
      </w:r>
      <w:r w:rsidRPr="00605699">
        <w:rPr>
          <w:rFonts w:ascii="仿宋_GB2312" w:hint="eastAsia"/>
          <w:sz w:val="28"/>
          <w:szCs w:val="28"/>
        </w:rPr>
        <w:t>学年秋学期进行。</w:t>
      </w:r>
    </w:p>
    <w:p w14:paraId="4A035229" w14:textId="741D7879" w:rsidR="00754D50" w:rsidRPr="00605699" w:rsidRDefault="000D22FF" w:rsidP="005A55A0">
      <w:pPr>
        <w:widowControl/>
        <w:spacing w:line="300" w:lineRule="atLeast"/>
        <w:ind w:firstLineChars="200" w:firstLine="560"/>
        <w:rPr>
          <w:rFonts w:ascii="仿宋_GB2312"/>
          <w:sz w:val="28"/>
          <w:szCs w:val="28"/>
        </w:rPr>
      </w:pPr>
      <w:r w:rsidRPr="00605699">
        <w:rPr>
          <w:rFonts w:ascii="仿宋_GB2312" w:hint="eastAsia"/>
          <w:sz w:val="28"/>
          <w:szCs w:val="28"/>
        </w:rPr>
        <w:t>4</w:t>
      </w:r>
      <w:r w:rsidR="00754D50" w:rsidRPr="00605699">
        <w:rPr>
          <w:rFonts w:ascii="仿宋_GB2312" w:hint="eastAsia"/>
          <w:sz w:val="28"/>
          <w:szCs w:val="28"/>
        </w:rPr>
        <w:t>、在研究生学业奖学金评审过程中规范评审程序，严格评审流程。研究生本人若有违反学术纪律或弄虚作假行为，取消该生学业奖学金评审资格，并根据《东南大学学生违纪处分条例》给予相应处理；研究生培养单位若弄虚作假，学校将对该培养单位和相关责任人员根据学校相关规定予以处理。</w:t>
      </w:r>
    </w:p>
    <w:p w14:paraId="7C73D8FD" w14:textId="258CA38F" w:rsidR="00754D50" w:rsidRPr="00605699" w:rsidRDefault="00754D50" w:rsidP="005A55A0">
      <w:pPr>
        <w:widowControl/>
        <w:spacing w:line="300" w:lineRule="atLeast"/>
        <w:ind w:firstLineChars="200" w:firstLine="560"/>
        <w:rPr>
          <w:rFonts w:ascii="仿宋_GB2312"/>
          <w:sz w:val="28"/>
          <w:szCs w:val="28"/>
        </w:rPr>
      </w:pPr>
      <w:r w:rsidRPr="00605699">
        <w:rPr>
          <w:rFonts w:ascii="仿宋_GB2312" w:hint="eastAsia"/>
          <w:sz w:val="28"/>
          <w:szCs w:val="28"/>
        </w:rPr>
        <w:t>联系人：</w:t>
      </w:r>
      <w:r w:rsidR="00605699" w:rsidRPr="00605699">
        <w:rPr>
          <w:rFonts w:ascii="仿宋_GB2312" w:hint="eastAsia"/>
          <w:sz w:val="28"/>
          <w:szCs w:val="28"/>
        </w:rPr>
        <w:t>钱怡君</w:t>
      </w:r>
      <w:r w:rsidR="005A55A0" w:rsidRPr="00605699">
        <w:rPr>
          <w:rFonts w:ascii="仿宋_GB2312" w:hint="eastAsia"/>
          <w:sz w:val="28"/>
          <w:szCs w:val="28"/>
        </w:rPr>
        <w:t xml:space="preserve">  </w:t>
      </w:r>
      <w:r w:rsidR="00BE5E7A" w:rsidRPr="00605699">
        <w:rPr>
          <w:rFonts w:ascii="仿宋_GB2312" w:hint="eastAsia"/>
          <w:sz w:val="28"/>
          <w:szCs w:val="28"/>
        </w:rPr>
        <w:t xml:space="preserve">王 </w:t>
      </w:r>
      <w:r w:rsidR="00BE5E7A" w:rsidRPr="00605699">
        <w:rPr>
          <w:rFonts w:ascii="仿宋_GB2312"/>
          <w:sz w:val="28"/>
          <w:szCs w:val="28"/>
        </w:rPr>
        <w:t xml:space="preserve"> </w:t>
      </w:r>
      <w:proofErr w:type="gramStart"/>
      <w:r w:rsidR="00BE5E7A" w:rsidRPr="00605699">
        <w:rPr>
          <w:rFonts w:ascii="仿宋_GB2312" w:hint="eastAsia"/>
          <w:sz w:val="28"/>
          <w:szCs w:val="28"/>
        </w:rPr>
        <w:t>婷</w:t>
      </w:r>
      <w:proofErr w:type="gramEnd"/>
    </w:p>
    <w:p w14:paraId="035869E9" w14:textId="77777777" w:rsidR="00754D50" w:rsidRPr="00605699" w:rsidRDefault="00754D50" w:rsidP="005A55A0">
      <w:pPr>
        <w:spacing w:line="560" w:lineRule="exact"/>
        <w:ind w:firstLineChars="200" w:firstLine="560"/>
        <w:rPr>
          <w:spacing w:val="10"/>
          <w:sz w:val="28"/>
          <w:szCs w:val="28"/>
        </w:rPr>
      </w:pPr>
      <w:r w:rsidRPr="00605699">
        <w:rPr>
          <w:rFonts w:ascii="仿宋_GB2312" w:hint="eastAsia"/>
          <w:sz w:val="28"/>
          <w:szCs w:val="28"/>
        </w:rPr>
        <w:t>联系电话：</w:t>
      </w:r>
      <w:r w:rsidR="005A55A0" w:rsidRPr="00605699">
        <w:rPr>
          <w:rFonts w:ascii="仿宋_GB2312" w:hint="eastAsia"/>
          <w:sz w:val="28"/>
          <w:szCs w:val="28"/>
        </w:rPr>
        <w:t>83795385</w:t>
      </w:r>
      <w:r w:rsidR="005A55A0" w:rsidRPr="00605699">
        <w:rPr>
          <w:rFonts w:ascii="仿宋_GB2312"/>
          <w:sz w:val="28"/>
          <w:szCs w:val="28"/>
        </w:rPr>
        <w:t xml:space="preserve">   </w:t>
      </w:r>
      <w:r w:rsidR="00BE5E7A" w:rsidRPr="00605699">
        <w:rPr>
          <w:rFonts w:ascii="仿宋_GB2312"/>
          <w:sz w:val="28"/>
          <w:szCs w:val="28"/>
        </w:rPr>
        <w:t>52090209</w:t>
      </w:r>
    </w:p>
    <w:p w14:paraId="71E3B6D4" w14:textId="77777777" w:rsidR="00754D50" w:rsidRPr="00605699" w:rsidRDefault="00754D50" w:rsidP="005A55A0">
      <w:pPr>
        <w:spacing w:line="560" w:lineRule="exact"/>
        <w:rPr>
          <w:spacing w:val="10"/>
          <w:sz w:val="28"/>
          <w:szCs w:val="28"/>
        </w:rPr>
      </w:pPr>
    </w:p>
    <w:p w14:paraId="6A67F970" w14:textId="0CA707C1" w:rsidR="000D22FF" w:rsidRPr="0097325D" w:rsidRDefault="00754D50" w:rsidP="0097325D">
      <w:pPr>
        <w:spacing w:line="560" w:lineRule="exact"/>
        <w:ind w:firstLineChars="200" w:firstLine="600"/>
        <w:rPr>
          <w:spacing w:val="10"/>
          <w:sz w:val="28"/>
          <w:szCs w:val="28"/>
        </w:rPr>
      </w:pPr>
      <w:r w:rsidRPr="00605699">
        <w:rPr>
          <w:rFonts w:hint="eastAsia"/>
          <w:spacing w:val="10"/>
          <w:sz w:val="28"/>
          <w:szCs w:val="28"/>
        </w:rPr>
        <w:t>附件：</w:t>
      </w:r>
      <w:r w:rsidRPr="0097325D">
        <w:rPr>
          <w:rFonts w:ascii="仿宋_GB2312" w:hint="eastAsia"/>
          <w:sz w:val="28"/>
          <w:szCs w:val="28"/>
        </w:rPr>
        <w:t>《</w:t>
      </w:r>
      <w:bookmarkStart w:id="1" w:name="_GoBack"/>
      <w:bookmarkEnd w:id="1"/>
      <w:r w:rsidRPr="0097325D">
        <w:rPr>
          <w:rFonts w:ascii="仿宋_GB2312" w:hint="eastAsia"/>
          <w:sz w:val="28"/>
          <w:szCs w:val="28"/>
        </w:rPr>
        <w:t>研究生学业奖学金申请审批表</w:t>
      </w:r>
      <w:r w:rsidR="000D22FF" w:rsidRPr="0097325D">
        <w:rPr>
          <w:rFonts w:ascii="仿宋_GB2312" w:hint="eastAsia"/>
          <w:sz w:val="28"/>
          <w:szCs w:val="28"/>
        </w:rPr>
        <w:t>》</w:t>
      </w:r>
    </w:p>
    <w:p w14:paraId="72BBCD4B" w14:textId="77777777" w:rsidR="00754D50" w:rsidRPr="00605699" w:rsidRDefault="00754D50" w:rsidP="005A55A0">
      <w:pPr>
        <w:spacing w:line="560" w:lineRule="exact"/>
        <w:rPr>
          <w:spacing w:val="10"/>
          <w:sz w:val="28"/>
          <w:szCs w:val="28"/>
        </w:rPr>
      </w:pPr>
    </w:p>
    <w:p w14:paraId="29BFA1B2" w14:textId="7B70A61F" w:rsidR="005A55A0" w:rsidRPr="00605699" w:rsidRDefault="00605699" w:rsidP="00605699">
      <w:pPr>
        <w:spacing w:line="560" w:lineRule="exact"/>
        <w:ind w:firstLine="555"/>
        <w:jc w:val="right"/>
        <w:rPr>
          <w:rFonts w:ascii="仿宋_GB2312"/>
          <w:sz w:val="28"/>
          <w:szCs w:val="28"/>
        </w:rPr>
      </w:pPr>
      <w:r w:rsidRPr="00605699">
        <w:rPr>
          <w:rFonts w:ascii="仿宋_GB2312" w:hint="eastAsia"/>
          <w:sz w:val="28"/>
          <w:szCs w:val="28"/>
        </w:rPr>
        <w:lastRenderedPageBreak/>
        <w:t>东南大学研究生奖助学金工作领导小组</w:t>
      </w:r>
    </w:p>
    <w:p w14:paraId="04F2596D" w14:textId="77777777" w:rsidR="0097325D" w:rsidRDefault="00754D50" w:rsidP="0097325D">
      <w:pPr>
        <w:spacing w:line="560" w:lineRule="exact"/>
        <w:ind w:firstLineChars="1500" w:firstLine="4200"/>
        <w:rPr>
          <w:rFonts w:ascii="仿宋_GB2312"/>
          <w:sz w:val="28"/>
          <w:szCs w:val="28"/>
        </w:rPr>
      </w:pPr>
      <w:r w:rsidRPr="00605699">
        <w:rPr>
          <w:rFonts w:ascii="仿宋_GB2312" w:hint="eastAsia"/>
          <w:sz w:val="28"/>
          <w:szCs w:val="28"/>
        </w:rPr>
        <w:t>东南大学研究生院</w:t>
      </w:r>
      <w:r w:rsidR="00605699" w:rsidRPr="00605699">
        <w:rPr>
          <w:rFonts w:ascii="仿宋_GB2312" w:hint="eastAsia"/>
          <w:sz w:val="28"/>
          <w:szCs w:val="28"/>
        </w:rPr>
        <w:t>（代章）</w:t>
      </w:r>
    </w:p>
    <w:p w14:paraId="33AFE032" w14:textId="1DF96DB4" w:rsidR="00E42779" w:rsidRPr="00605699" w:rsidRDefault="00E36E83" w:rsidP="0097325D">
      <w:pPr>
        <w:spacing w:line="560" w:lineRule="exact"/>
        <w:ind w:firstLineChars="1600" w:firstLine="4480"/>
        <w:rPr>
          <w:rFonts w:ascii="仿宋_GB2312"/>
          <w:sz w:val="28"/>
          <w:szCs w:val="28"/>
        </w:rPr>
      </w:pPr>
      <w:r w:rsidRPr="00605699">
        <w:rPr>
          <w:rFonts w:ascii="仿宋_GB2312"/>
          <w:sz w:val="28"/>
          <w:szCs w:val="28"/>
        </w:rPr>
        <w:t>202</w:t>
      </w:r>
      <w:r w:rsidR="00605699" w:rsidRPr="00605699">
        <w:rPr>
          <w:rFonts w:ascii="仿宋_GB2312"/>
          <w:sz w:val="28"/>
          <w:szCs w:val="28"/>
        </w:rPr>
        <w:t>4</w:t>
      </w:r>
      <w:r w:rsidR="00754D50" w:rsidRPr="00605699">
        <w:rPr>
          <w:rFonts w:ascii="仿宋_GB2312" w:hint="eastAsia"/>
          <w:sz w:val="28"/>
          <w:szCs w:val="28"/>
        </w:rPr>
        <w:t>年</w:t>
      </w:r>
      <w:r w:rsidR="009F4B07" w:rsidRPr="00605699">
        <w:rPr>
          <w:rFonts w:ascii="仿宋_GB2312"/>
          <w:sz w:val="28"/>
          <w:szCs w:val="28"/>
        </w:rPr>
        <w:t>4</w:t>
      </w:r>
      <w:r w:rsidRPr="00605699">
        <w:rPr>
          <w:rFonts w:ascii="仿宋_GB2312" w:hint="eastAsia"/>
          <w:sz w:val="28"/>
          <w:szCs w:val="28"/>
        </w:rPr>
        <w:t>月</w:t>
      </w:r>
      <w:r w:rsidR="009F4B07" w:rsidRPr="00605699">
        <w:rPr>
          <w:rFonts w:ascii="仿宋_GB2312"/>
          <w:sz w:val="28"/>
          <w:szCs w:val="28"/>
        </w:rPr>
        <w:t>1</w:t>
      </w:r>
      <w:r w:rsidR="00605699" w:rsidRPr="00605699">
        <w:rPr>
          <w:rFonts w:ascii="仿宋_GB2312"/>
          <w:sz w:val="28"/>
          <w:szCs w:val="28"/>
        </w:rPr>
        <w:t>5</w:t>
      </w:r>
      <w:r w:rsidR="00754D50" w:rsidRPr="00605699">
        <w:rPr>
          <w:rFonts w:ascii="仿宋_GB2312" w:hint="eastAsia"/>
          <w:sz w:val="28"/>
          <w:szCs w:val="28"/>
        </w:rPr>
        <w:t>日</w:t>
      </w:r>
    </w:p>
    <w:sectPr w:rsidR="00E42779" w:rsidRPr="006056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FA5AD" w14:textId="77777777" w:rsidR="00324E61" w:rsidRDefault="00324E61" w:rsidP="00BF28F7">
      <w:r>
        <w:separator/>
      </w:r>
    </w:p>
  </w:endnote>
  <w:endnote w:type="continuationSeparator" w:id="0">
    <w:p w14:paraId="0614302E" w14:textId="77777777" w:rsidR="00324E61" w:rsidRDefault="00324E61" w:rsidP="00B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12A95" w14:textId="77777777" w:rsidR="00324E61" w:rsidRDefault="00324E61" w:rsidP="00BF28F7">
      <w:r>
        <w:separator/>
      </w:r>
    </w:p>
  </w:footnote>
  <w:footnote w:type="continuationSeparator" w:id="0">
    <w:p w14:paraId="12636579" w14:textId="77777777" w:rsidR="00324E61" w:rsidRDefault="00324E61" w:rsidP="00BF2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62F5E"/>
    <w:multiLevelType w:val="hybridMultilevel"/>
    <w:tmpl w:val="0714D71E"/>
    <w:lvl w:ilvl="0" w:tplc="7D0A5226">
      <w:start w:val="1"/>
      <w:numFmt w:val="decimalEnclosedFullstop"/>
      <w:lvlText w:val="%1"/>
      <w:lvlJc w:val="left"/>
      <w:pPr>
        <w:ind w:left="1040" w:hanging="360"/>
      </w:pPr>
      <w:rPr>
        <w:rFonts w:hint="default"/>
        <w:sz w:val="32"/>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58"/>
    <w:rsid w:val="00002C4E"/>
    <w:rsid w:val="00012E49"/>
    <w:rsid w:val="00027CFB"/>
    <w:rsid w:val="000339C7"/>
    <w:rsid w:val="000461F7"/>
    <w:rsid w:val="00051839"/>
    <w:rsid w:val="00051D92"/>
    <w:rsid w:val="000523B4"/>
    <w:rsid w:val="000653D4"/>
    <w:rsid w:val="0007329E"/>
    <w:rsid w:val="00087D79"/>
    <w:rsid w:val="00091C3B"/>
    <w:rsid w:val="00092680"/>
    <w:rsid w:val="000B407E"/>
    <w:rsid w:val="000D22FF"/>
    <w:rsid w:val="000E212E"/>
    <w:rsid w:val="0010602F"/>
    <w:rsid w:val="001062A8"/>
    <w:rsid w:val="001255F5"/>
    <w:rsid w:val="00145E83"/>
    <w:rsid w:val="00151C49"/>
    <w:rsid w:val="001853EB"/>
    <w:rsid w:val="00191E95"/>
    <w:rsid w:val="001A311C"/>
    <w:rsid w:val="001C5145"/>
    <w:rsid w:val="001F008D"/>
    <w:rsid w:val="00206CC0"/>
    <w:rsid w:val="00231850"/>
    <w:rsid w:val="002328B3"/>
    <w:rsid w:val="002347BA"/>
    <w:rsid w:val="00242D04"/>
    <w:rsid w:val="00243C0A"/>
    <w:rsid w:val="00250331"/>
    <w:rsid w:val="002A443F"/>
    <w:rsid w:val="002C0C19"/>
    <w:rsid w:val="002C1AA0"/>
    <w:rsid w:val="002C245F"/>
    <w:rsid w:val="002D180B"/>
    <w:rsid w:val="002E3C38"/>
    <w:rsid w:val="002E5DD4"/>
    <w:rsid w:val="00313E23"/>
    <w:rsid w:val="00314384"/>
    <w:rsid w:val="003216C9"/>
    <w:rsid w:val="00324E61"/>
    <w:rsid w:val="00361616"/>
    <w:rsid w:val="00380B1F"/>
    <w:rsid w:val="00396295"/>
    <w:rsid w:val="003C4F2C"/>
    <w:rsid w:val="003D0DF6"/>
    <w:rsid w:val="003E3CE4"/>
    <w:rsid w:val="003E6AC1"/>
    <w:rsid w:val="003F50C7"/>
    <w:rsid w:val="004021AF"/>
    <w:rsid w:val="00402510"/>
    <w:rsid w:val="00414EF0"/>
    <w:rsid w:val="00426032"/>
    <w:rsid w:val="004507CF"/>
    <w:rsid w:val="004533FC"/>
    <w:rsid w:val="00470F49"/>
    <w:rsid w:val="00487947"/>
    <w:rsid w:val="004979A0"/>
    <w:rsid w:val="00497ACA"/>
    <w:rsid w:val="004A3B12"/>
    <w:rsid w:val="004B0574"/>
    <w:rsid w:val="004B18EC"/>
    <w:rsid w:val="004B3BA2"/>
    <w:rsid w:val="004B589C"/>
    <w:rsid w:val="004B7C05"/>
    <w:rsid w:val="004C0B1A"/>
    <w:rsid w:val="004E1139"/>
    <w:rsid w:val="004E5516"/>
    <w:rsid w:val="00500E29"/>
    <w:rsid w:val="005209AD"/>
    <w:rsid w:val="00537FCC"/>
    <w:rsid w:val="0055403C"/>
    <w:rsid w:val="005727B4"/>
    <w:rsid w:val="005805CA"/>
    <w:rsid w:val="00587AB2"/>
    <w:rsid w:val="00590727"/>
    <w:rsid w:val="005A1BFE"/>
    <w:rsid w:val="005A1E7B"/>
    <w:rsid w:val="005A4196"/>
    <w:rsid w:val="005A55A0"/>
    <w:rsid w:val="005B294A"/>
    <w:rsid w:val="005D6851"/>
    <w:rsid w:val="0060263B"/>
    <w:rsid w:val="00605699"/>
    <w:rsid w:val="00611D74"/>
    <w:rsid w:val="00617228"/>
    <w:rsid w:val="00617426"/>
    <w:rsid w:val="00620423"/>
    <w:rsid w:val="00622A4E"/>
    <w:rsid w:val="00634212"/>
    <w:rsid w:val="006519B4"/>
    <w:rsid w:val="006A6C2E"/>
    <w:rsid w:val="006B126C"/>
    <w:rsid w:val="006B60CC"/>
    <w:rsid w:val="006B75A2"/>
    <w:rsid w:val="006C74FB"/>
    <w:rsid w:val="006E1306"/>
    <w:rsid w:val="006E3A89"/>
    <w:rsid w:val="007121B4"/>
    <w:rsid w:val="00722914"/>
    <w:rsid w:val="00731F31"/>
    <w:rsid w:val="00741AA8"/>
    <w:rsid w:val="0074245E"/>
    <w:rsid w:val="00752E63"/>
    <w:rsid w:val="007547A0"/>
    <w:rsid w:val="00754D50"/>
    <w:rsid w:val="00754D71"/>
    <w:rsid w:val="0076354D"/>
    <w:rsid w:val="007A182C"/>
    <w:rsid w:val="007A6B6D"/>
    <w:rsid w:val="007B3AB4"/>
    <w:rsid w:val="007C3631"/>
    <w:rsid w:val="007D2C85"/>
    <w:rsid w:val="007D37A0"/>
    <w:rsid w:val="007D63B8"/>
    <w:rsid w:val="007E3F66"/>
    <w:rsid w:val="007F7EF1"/>
    <w:rsid w:val="00804D51"/>
    <w:rsid w:val="008313DE"/>
    <w:rsid w:val="0087402C"/>
    <w:rsid w:val="008805C8"/>
    <w:rsid w:val="008A53ED"/>
    <w:rsid w:val="008C2602"/>
    <w:rsid w:val="008D0007"/>
    <w:rsid w:val="008E68FA"/>
    <w:rsid w:val="008F16F0"/>
    <w:rsid w:val="00952E50"/>
    <w:rsid w:val="009563E2"/>
    <w:rsid w:val="00970B07"/>
    <w:rsid w:val="0097325D"/>
    <w:rsid w:val="009B44F1"/>
    <w:rsid w:val="009B663D"/>
    <w:rsid w:val="009D681C"/>
    <w:rsid w:val="009D794E"/>
    <w:rsid w:val="009E30AD"/>
    <w:rsid w:val="009F4B07"/>
    <w:rsid w:val="00A4501D"/>
    <w:rsid w:val="00A50AC7"/>
    <w:rsid w:val="00A70CF7"/>
    <w:rsid w:val="00A7451D"/>
    <w:rsid w:val="00A7596A"/>
    <w:rsid w:val="00A75F3F"/>
    <w:rsid w:val="00A905E2"/>
    <w:rsid w:val="00A95C14"/>
    <w:rsid w:val="00AA28A6"/>
    <w:rsid w:val="00AC097A"/>
    <w:rsid w:val="00AC5078"/>
    <w:rsid w:val="00AC6355"/>
    <w:rsid w:val="00AC7311"/>
    <w:rsid w:val="00AD3A9D"/>
    <w:rsid w:val="00AF6F90"/>
    <w:rsid w:val="00B02215"/>
    <w:rsid w:val="00B227F8"/>
    <w:rsid w:val="00B24295"/>
    <w:rsid w:val="00B3144C"/>
    <w:rsid w:val="00B65BC4"/>
    <w:rsid w:val="00B9569B"/>
    <w:rsid w:val="00B95CE9"/>
    <w:rsid w:val="00BA69CB"/>
    <w:rsid w:val="00BA737F"/>
    <w:rsid w:val="00BB2B7A"/>
    <w:rsid w:val="00BB5DEF"/>
    <w:rsid w:val="00BC2D8D"/>
    <w:rsid w:val="00BD47EF"/>
    <w:rsid w:val="00BD5E58"/>
    <w:rsid w:val="00BD6F2F"/>
    <w:rsid w:val="00BE3B01"/>
    <w:rsid w:val="00BE5E7A"/>
    <w:rsid w:val="00BE612B"/>
    <w:rsid w:val="00BF28F7"/>
    <w:rsid w:val="00BF6745"/>
    <w:rsid w:val="00BF7625"/>
    <w:rsid w:val="00C00677"/>
    <w:rsid w:val="00C022D3"/>
    <w:rsid w:val="00C14FF9"/>
    <w:rsid w:val="00C1516A"/>
    <w:rsid w:val="00C6103F"/>
    <w:rsid w:val="00C776F9"/>
    <w:rsid w:val="00C903EC"/>
    <w:rsid w:val="00CA2981"/>
    <w:rsid w:val="00CA31ED"/>
    <w:rsid w:val="00CB294E"/>
    <w:rsid w:val="00CC7CCD"/>
    <w:rsid w:val="00CE06B8"/>
    <w:rsid w:val="00CF428B"/>
    <w:rsid w:val="00D05551"/>
    <w:rsid w:val="00D05E3A"/>
    <w:rsid w:val="00D15176"/>
    <w:rsid w:val="00D37BFD"/>
    <w:rsid w:val="00D41855"/>
    <w:rsid w:val="00D667FA"/>
    <w:rsid w:val="00D71BF7"/>
    <w:rsid w:val="00D720D2"/>
    <w:rsid w:val="00D91E28"/>
    <w:rsid w:val="00D92DD8"/>
    <w:rsid w:val="00DB3DAA"/>
    <w:rsid w:val="00DB5698"/>
    <w:rsid w:val="00DD4AD1"/>
    <w:rsid w:val="00E11044"/>
    <w:rsid w:val="00E112CE"/>
    <w:rsid w:val="00E25F02"/>
    <w:rsid w:val="00E25F77"/>
    <w:rsid w:val="00E331D2"/>
    <w:rsid w:val="00E3647C"/>
    <w:rsid w:val="00E36E83"/>
    <w:rsid w:val="00E36FA6"/>
    <w:rsid w:val="00E42779"/>
    <w:rsid w:val="00E454BA"/>
    <w:rsid w:val="00E60FD6"/>
    <w:rsid w:val="00E63E0F"/>
    <w:rsid w:val="00E949B1"/>
    <w:rsid w:val="00EA40BA"/>
    <w:rsid w:val="00EA5E8E"/>
    <w:rsid w:val="00ED6B30"/>
    <w:rsid w:val="00EE265A"/>
    <w:rsid w:val="00EF0FCA"/>
    <w:rsid w:val="00F043CB"/>
    <w:rsid w:val="00F41781"/>
    <w:rsid w:val="00F56D01"/>
    <w:rsid w:val="00F73390"/>
    <w:rsid w:val="00F923CE"/>
    <w:rsid w:val="00F92FD6"/>
    <w:rsid w:val="00FB1676"/>
    <w:rsid w:val="00FC252E"/>
    <w:rsid w:val="00FD3376"/>
    <w:rsid w:val="00FD3BB8"/>
    <w:rsid w:val="00FD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82F7"/>
  <w15:chartTrackingRefBased/>
  <w15:docId w15:val="{1207C263-0ECF-4283-BB3B-15BF4EC9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D50"/>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7ACA"/>
    <w:rPr>
      <w:sz w:val="18"/>
      <w:szCs w:val="18"/>
    </w:rPr>
  </w:style>
  <w:style w:type="character" w:customStyle="1" w:styleId="a4">
    <w:name w:val="批注框文本 字符"/>
    <w:basedOn w:val="a0"/>
    <w:link w:val="a3"/>
    <w:uiPriority w:val="99"/>
    <w:semiHidden/>
    <w:rsid w:val="00497ACA"/>
    <w:rPr>
      <w:rFonts w:ascii="Times New Roman" w:eastAsia="仿宋_GB2312" w:hAnsi="Times New Roman" w:cs="Times New Roman"/>
      <w:sz w:val="18"/>
      <w:szCs w:val="18"/>
    </w:rPr>
  </w:style>
  <w:style w:type="paragraph" w:styleId="a5">
    <w:name w:val="header"/>
    <w:basedOn w:val="a"/>
    <w:link w:val="a6"/>
    <w:uiPriority w:val="99"/>
    <w:unhideWhenUsed/>
    <w:rsid w:val="00BF28F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F28F7"/>
    <w:rPr>
      <w:rFonts w:ascii="Times New Roman" w:eastAsia="仿宋_GB2312" w:hAnsi="Times New Roman" w:cs="Times New Roman"/>
      <w:sz w:val="18"/>
      <w:szCs w:val="18"/>
    </w:rPr>
  </w:style>
  <w:style w:type="paragraph" w:styleId="a7">
    <w:name w:val="footer"/>
    <w:basedOn w:val="a"/>
    <w:link w:val="a8"/>
    <w:uiPriority w:val="99"/>
    <w:unhideWhenUsed/>
    <w:rsid w:val="00BF28F7"/>
    <w:pPr>
      <w:tabs>
        <w:tab w:val="center" w:pos="4153"/>
        <w:tab w:val="right" w:pos="8306"/>
      </w:tabs>
      <w:snapToGrid w:val="0"/>
      <w:jc w:val="left"/>
    </w:pPr>
    <w:rPr>
      <w:sz w:val="18"/>
      <w:szCs w:val="18"/>
    </w:rPr>
  </w:style>
  <w:style w:type="character" w:customStyle="1" w:styleId="a8">
    <w:name w:val="页脚 字符"/>
    <w:basedOn w:val="a0"/>
    <w:link w:val="a7"/>
    <w:uiPriority w:val="99"/>
    <w:rsid w:val="00BF28F7"/>
    <w:rPr>
      <w:rFonts w:ascii="Times New Roman" w:eastAsia="仿宋_GB2312" w:hAnsi="Times New Roman" w:cs="Times New Roman"/>
      <w:sz w:val="18"/>
      <w:szCs w:val="18"/>
    </w:rPr>
  </w:style>
  <w:style w:type="paragraph" w:styleId="a9">
    <w:name w:val="List Paragraph"/>
    <w:basedOn w:val="a"/>
    <w:uiPriority w:val="34"/>
    <w:qFormat/>
    <w:rsid w:val="000D22F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1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康小珊</dc:creator>
  <cp:keywords/>
  <dc:description/>
  <cp:lastModifiedBy>王婷</cp:lastModifiedBy>
  <cp:revision>21</cp:revision>
  <cp:lastPrinted>2018-04-09T01:29:00Z</cp:lastPrinted>
  <dcterms:created xsi:type="dcterms:W3CDTF">2022-04-22T01:58:00Z</dcterms:created>
  <dcterms:modified xsi:type="dcterms:W3CDTF">2024-04-15T05:59:00Z</dcterms:modified>
</cp:coreProperties>
</file>